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54" w:rsidRDefault="001E2D67" w:rsidP="008358D9">
      <w:pPr>
        <w:spacing w:line="360" w:lineRule="auto"/>
        <w:jc w:val="right"/>
        <w:rPr>
          <w:b/>
          <w:sz w:val="28"/>
          <w:szCs w:val="28"/>
        </w:rPr>
      </w:pPr>
      <w:r w:rsidRPr="001E2D67">
        <w:rPr>
          <w:b/>
          <w:sz w:val="28"/>
          <w:szCs w:val="28"/>
        </w:rPr>
        <w:t>Иванов И</w:t>
      </w:r>
      <w:r w:rsidR="007B2254">
        <w:rPr>
          <w:b/>
          <w:sz w:val="28"/>
          <w:szCs w:val="28"/>
        </w:rPr>
        <w:t>.</w:t>
      </w:r>
      <w:r w:rsidRPr="001E2D67">
        <w:rPr>
          <w:b/>
          <w:sz w:val="28"/>
          <w:szCs w:val="28"/>
        </w:rPr>
        <w:t>И</w:t>
      </w:r>
      <w:bookmarkStart w:id="0" w:name="_Hlk60604302"/>
      <w:r w:rsidR="007B2254">
        <w:rPr>
          <w:b/>
          <w:sz w:val="28"/>
          <w:szCs w:val="28"/>
        </w:rPr>
        <w:t>.</w:t>
      </w:r>
      <w:r w:rsidR="007B2254" w:rsidRPr="007B2254">
        <w:rPr>
          <w:b/>
          <w:sz w:val="28"/>
          <w:szCs w:val="28"/>
          <w:vertAlign w:val="superscript"/>
        </w:rPr>
        <w:t>1</w:t>
      </w:r>
      <w:r w:rsidR="007B2254">
        <w:rPr>
          <w:b/>
          <w:sz w:val="28"/>
          <w:szCs w:val="28"/>
        </w:rPr>
        <w:t>, Семенов С.С.</w:t>
      </w:r>
      <w:r w:rsidR="007B2254" w:rsidRPr="007B2254">
        <w:rPr>
          <w:b/>
          <w:sz w:val="28"/>
          <w:szCs w:val="28"/>
          <w:vertAlign w:val="superscript"/>
        </w:rPr>
        <w:t>1</w:t>
      </w:r>
      <w:r w:rsidR="007B2254">
        <w:rPr>
          <w:b/>
          <w:sz w:val="28"/>
          <w:szCs w:val="28"/>
        </w:rPr>
        <w:t>, Петров П.П.</w:t>
      </w:r>
      <w:r w:rsidR="007B2254" w:rsidRPr="007B2254">
        <w:rPr>
          <w:b/>
          <w:sz w:val="28"/>
          <w:szCs w:val="28"/>
          <w:vertAlign w:val="superscript"/>
        </w:rPr>
        <w:t>2</w:t>
      </w:r>
    </w:p>
    <w:p w:rsidR="007B2254" w:rsidRDefault="007B2254" w:rsidP="008358D9">
      <w:pPr>
        <w:spacing w:line="360" w:lineRule="auto"/>
        <w:jc w:val="right"/>
        <w:rPr>
          <w:sz w:val="28"/>
          <w:szCs w:val="28"/>
        </w:rPr>
      </w:pPr>
      <w:r w:rsidRPr="007B2254">
        <w:rPr>
          <w:sz w:val="28"/>
          <w:szCs w:val="28"/>
          <w:vertAlign w:val="superscript"/>
        </w:rPr>
        <w:t>1</w:t>
      </w:r>
      <w:r w:rsidR="001E2D67">
        <w:rPr>
          <w:sz w:val="28"/>
          <w:szCs w:val="28"/>
        </w:rPr>
        <w:t>Поволжский государственный университет телекоммуникаций и информатики</w:t>
      </w:r>
    </w:p>
    <w:p w:rsidR="001E2D67" w:rsidRPr="001E2D67" w:rsidRDefault="007B2254" w:rsidP="008358D9">
      <w:pPr>
        <w:spacing w:line="360" w:lineRule="auto"/>
        <w:jc w:val="right"/>
        <w:rPr>
          <w:sz w:val="28"/>
          <w:szCs w:val="28"/>
        </w:rPr>
      </w:pPr>
      <w:bookmarkStart w:id="1" w:name="_Hlk76723073"/>
      <w:r>
        <w:rPr>
          <w:sz w:val="28"/>
          <w:szCs w:val="28"/>
        </w:rPr>
        <w:t>Россия, Самара</w:t>
      </w:r>
      <w:bookmarkEnd w:id="0"/>
    </w:p>
    <w:p w:rsidR="001E2D67" w:rsidRDefault="007B2254" w:rsidP="008358D9">
      <w:pPr>
        <w:spacing w:line="360" w:lineRule="auto"/>
        <w:jc w:val="right"/>
        <w:rPr>
          <w:sz w:val="28"/>
          <w:szCs w:val="28"/>
        </w:rPr>
      </w:pPr>
      <w:bookmarkStart w:id="2" w:name="_Hlk60604327"/>
      <w:bookmarkEnd w:id="1"/>
      <w:r w:rsidRPr="007B2254">
        <w:rPr>
          <w:sz w:val="28"/>
          <w:szCs w:val="28"/>
          <w:vertAlign w:val="superscript"/>
        </w:rPr>
        <w:t>2</w:t>
      </w:r>
      <w:r w:rsidR="001E2D67">
        <w:rPr>
          <w:sz w:val="28"/>
          <w:szCs w:val="28"/>
        </w:rPr>
        <w:t>Самарский государственный педагогический университет</w:t>
      </w:r>
      <w:bookmarkEnd w:id="2"/>
    </w:p>
    <w:p w:rsidR="007B2254" w:rsidRDefault="007B2254" w:rsidP="007B225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Россия, Самара</w:t>
      </w:r>
    </w:p>
    <w:p w:rsidR="007B2254" w:rsidRPr="001E2D67" w:rsidRDefault="007B2254" w:rsidP="007B2254">
      <w:pPr>
        <w:spacing w:line="360" w:lineRule="auto"/>
        <w:jc w:val="right"/>
        <w:rPr>
          <w:sz w:val="28"/>
          <w:szCs w:val="28"/>
        </w:rPr>
      </w:pPr>
    </w:p>
    <w:p w:rsidR="001E2D67" w:rsidRPr="002333EB" w:rsidRDefault="001E2D67" w:rsidP="002333EB">
      <w:pPr>
        <w:spacing w:line="360" w:lineRule="auto"/>
        <w:jc w:val="center"/>
        <w:rPr>
          <w:b/>
          <w:sz w:val="28"/>
          <w:szCs w:val="28"/>
        </w:rPr>
      </w:pPr>
      <w:r w:rsidRPr="002333EB">
        <w:rPr>
          <w:b/>
          <w:sz w:val="28"/>
          <w:szCs w:val="28"/>
        </w:rPr>
        <w:t>Название статьи на языке статьи</w:t>
      </w:r>
      <w:r w:rsidR="002333EB" w:rsidRPr="002333EB">
        <w:rPr>
          <w:b/>
          <w:sz w:val="28"/>
          <w:szCs w:val="28"/>
        </w:rPr>
        <w:t>, начертание – «полужирное», регистр «как в предложении»,  выравнивание – «по центру»</w:t>
      </w:r>
    </w:p>
    <w:p w:rsidR="001E2D67" w:rsidRPr="002333EB" w:rsidRDefault="002333EB" w:rsidP="002333EB">
      <w:pPr>
        <w:spacing w:line="360" w:lineRule="auto"/>
        <w:ind w:firstLine="709"/>
        <w:rPr>
          <w:b/>
          <w:sz w:val="28"/>
          <w:szCs w:val="28"/>
        </w:rPr>
      </w:pPr>
      <w:r w:rsidRPr="002333EB">
        <w:rPr>
          <w:b/>
          <w:sz w:val="28"/>
          <w:szCs w:val="28"/>
        </w:rPr>
        <w:t>Аннотация</w:t>
      </w:r>
    </w:p>
    <w:p w:rsidR="001E2D67" w:rsidRDefault="002333EB" w:rsidP="002333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33EB">
        <w:rPr>
          <w:sz w:val="28"/>
          <w:szCs w:val="28"/>
        </w:rPr>
        <w:t>Текст аннотации на языке статьи</w:t>
      </w:r>
      <w:r>
        <w:rPr>
          <w:sz w:val="28"/>
          <w:szCs w:val="28"/>
        </w:rPr>
        <w:t>, 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 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333EB">
        <w:rPr>
          <w:sz w:val="28"/>
          <w:szCs w:val="28"/>
        </w:rPr>
        <w:t>екст аннотации на языке статьи</w:t>
      </w:r>
      <w:r>
        <w:rPr>
          <w:sz w:val="28"/>
          <w:szCs w:val="28"/>
        </w:rPr>
        <w:t>.</w:t>
      </w:r>
      <w:proofErr w:type="gramEnd"/>
    </w:p>
    <w:p w:rsidR="002333EB" w:rsidRPr="002333EB" w:rsidRDefault="002333EB" w:rsidP="002333E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Ключевые слова</w:t>
      </w:r>
    </w:p>
    <w:p w:rsidR="002333EB" w:rsidRDefault="002333EB" w:rsidP="002333E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Ключевое слово, ключевое слово, ключевое слово,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ключевое слово,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ключевое слово,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ключевое слово,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ключевое слово,</w:t>
      </w:r>
      <w:r w:rsidRPr="002333EB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ключевое слово.</w:t>
      </w:r>
    </w:p>
    <w:p w:rsidR="002333EB" w:rsidRDefault="002333EB" w:rsidP="002333EB">
      <w:pPr>
        <w:spacing w:line="360" w:lineRule="auto"/>
        <w:ind w:firstLine="709"/>
        <w:rPr>
          <w:sz w:val="28"/>
          <w:szCs w:val="28"/>
        </w:rPr>
      </w:pPr>
    </w:p>
    <w:p w:rsidR="007B2254" w:rsidRPr="002148F4" w:rsidRDefault="007B2254" w:rsidP="007B2254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2148F4">
        <w:rPr>
          <w:b/>
          <w:sz w:val="28"/>
          <w:szCs w:val="28"/>
          <w:lang w:val="en-US"/>
        </w:rPr>
        <w:t>Title of the article in English, style - "bold", case "as in a sentence", alignment - "centered"</w:t>
      </w:r>
    </w:p>
    <w:p w:rsidR="007B2254" w:rsidRPr="002148F4" w:rsidRDefault="007B2254" w:rsidP="007B2254">
      <w:pPr>
        <w:spacing w:line="360" w:lineRule="auto"/>
        <w:ind w:firstLine="709"/>
        <w:rPr>
          <w:b/>
          <w:sz w:val="28"/>
          <w:szCs w:val="28"/>
          <w:lang w:val="en-US"/>
        </w:rPr>
      </w:pPr>
      <w:r w:rsidRPr="002148F4">
        <w:rPr>
          <w:b/>
          <w:sz w:val="28"/>
          <w:szCs w:val="28"/>
          <w:lang w:val="en-US"/>
        </w:rPr>
        <w:t>Abstract</w:t>
      </w:r>
    </w:p>
    <w:p w:rsidR="007B2254" w:rsidRPr="002148F4" w:rsidRDefault="007B2254" w:rsidP="007B225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 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 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 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 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 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 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 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</w:t>
      </w:r>
      <w:r w:rsidRPr="002148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</w:t>
      </w:r>
      <w:r w:rsidRPr="002148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</w:t>
      </w:r>
      <w:r w:rsidRPr="002148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</w:t>
      </w:r>
      <w:r w:rsidRPr="002148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</w:t>
      </w:r>
      <w:r w:rsidRPr="002148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</w:t>
      </w:r>
      <w:r w:rsidRPr="002148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,</w:t>
      </w:r>
      <w:r w:rsidRPr="002148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Pr="002148F4">
        <w:rPr>
          <w:sz w:val="28"/>
          <w:szCs w:val="28"/>
          <w:lang w:val="en-US"/>
        </w:rPr>
        <w:t xml:space="preserve"> text in English</w:t>
      </w:r>
      <w:r>
        <w:rPr>
          <w:sz w:val="28"/>
          <w:szCs w:val="28"/>
          <w:lang w:val="en-US"/>
        </w:rPr>
        <w:t>/</w:t>
      </w:r>
    </w:p>
    <w:p w:rsidR="007B2254" w:rsidRPr="002148F4" w:rsidRDefault="007B2254" w:rsidP="007B2254">
      <w:pPr>
        <w:spacing w:line="360" w:lineRule="auto"/>
        <w:ind w:firstLine="709"/>
        <w:rPr>
          <w:b/>
          <w:sz w:val="28"/>
          <w:szCs w:val="28"/>
          <w:lang w:val="en-US"/>
        </w:rPr>
      </w:pPr>
      <w:r w:rsidRPr="002148F4">
        <w:rPr>
          <w:b/>
          <w:sz w:val="28"/>
          <w:szCs w:val="28"/>
          <w:lang w:val="en-US"/>
        </w:rPr>
        <w:t>Keywords</w:t>
      </w:r>
    </w:p>
    <w:p w:rsidR="007B2254" w:rsidRPr="002148F4" w:rsidRDefault="007B2254" w:rsidP="007B2254">
      <w:pPr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2148F4">
        <w:rPr>
          <w:sz w:val="28"/>
          <w:szCs w:val="28"/>
          <w:lang w:val="en-US"/>
        </w:rPr>
        <w:t>Keyword, Keyword, Keyword, Keyword, Keyword, Keyword, Keyword, Keyword, Keyword, Keyword, Keyword, Keyword.</w:t>
      </w:r>
      <w:proofErr w:type="gramEnd"/>
    </w:p>
    <w:p w:rsidR="007B2254" w:rsidRPr="00A40CFE" w:rsidRDefault="007B2254">
      <w:pPr>
        <w:rPr>
          <w:b/>
          <w:sz w:val="28"/>
          <w:szCs w:val="28"/>
          <w:lang w:val="en-US"/>
        </w:rPr>
      </w:pPr>
      <w:r w:rsidRPr="00A40CFE">
        <w:rPr>
          <w:b/>
          <w:sz w:val="28"/>
          <w:szCs w:val="28"/>
          <w:lang w:val="en-US"/>
        </w:rPr>
        <w:br w:type="page"/>
      </w:r>
    </w:p>
    <w:p w:rsidR="002148F4" w:rsidRDefault="002148F4" w:rsidP="002148F4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2333EB">
        <w:rPr>
          <w:sz w:val="28"/>
          <w:szCs w:val="28"/>
        </w:rPr>
        <w:lastRenderedPageBreak/>
        <w:t xml:space="preserve">Текст </w:t>
      </w:r>
      <w:r>
        <w:rPr>
          <w:sz w:val="28"/>
          <w:szCs w:val="28"/>
        </w:rPr>
        <w:t>статьи, текст статьи, 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</w:p>
    <w:p w:rsidR="002333EB" w:rsidRPr="002148F4" w:rsidRDefault="005A5DFC" w:rsidP="005A5DFC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0" cy="3241764"/>
            <wp:effectExtent l="0" t="0" r="0" b="0"/>
            <wp:docPr id="1" name="Рисунок 1" descr="C:\Users\Владислав\Documents\photo-1419640303358-44f0d27f4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ocuments\photo-1419640303358-44f0d27f48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EB" w:rsidRDefault="005A5DFC" w:rsidP="005A5DFC">
      <w:pPr>
        <w:spacing w:line="360" w:lineRule="auto"/>
        <w:jc w:val="center"/>
        <w:rPr>
          <w:i/>
          <w:sz w:val="28"/>
          <w:szCs w:val="28"/>
        </w:rPr>
      </w:pPr>
      <w:r w:rsidRPr="005A5DFC">
        <w:rPr>
          <w:i/>
          <w:sz w:val="28"/>
          <w:szCs w:val="28"/>
        </w:rPr>
        <w:t xml:space="preserve">Рисунок 1. Заголовок изображения. </w:t>
      </w:r>
      <w:proofErr w:type="gramStart"/>
      <w:r w:rsidRPr="005A5DFC">
        <w:rPr>
          <w:i/>
          <w:sz w:val="28"/>
          <w:szCs w:val="28"/>
        </w:rPr>
        <w:t>Начертание «курсив», регистр – «как в предложении», выравнивание – «по центру», отступ – «0».</w:t>
      </w:r>
      <w:proofErr w:type="gramEnd"/>
    </w:p>
    <w:p w:rsidR="005A5DFC" w:rsidRDefault="005A5DFC" w:rsidP="005A5D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33E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статьи, текст статьи, 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</w:t>
      </w:r>
      <w:proofErr w:type="gramEnd"/>
      <w:r>
        <w:rPr>
          <w:sz w:val="28"/>
          <w:szCs w:val="28"/>
        </w:rPr>
        <w:t>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атьи,</w:t>
      </w:r>
    </w:p>
    <w:p w:rsidR="005A5DFC" w:rsidRPr="005A5DFC" w:rsidRDefault="005A5DFC" w:rsidP="005A5DFC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5A5DFC">
        <w:rPr>
          <w:i/>
          <w:sz w:val="28"/>
          <w:szCs w:val="28"/>
        </w:rPr>
        <w:lastRenderedPageBreak/>
        <w:t>Таблица 1</w:t>
      </w:r>
    </w:p>
    <w:p w:rsidR="005A5DFC" w:rsidRDefault="0045416E" w:rsidP="0045416E">
      <w:pPr>
        <w:spacing w:line="360" w:lineRule="auto"/>
        <w:jc w:val="center"/>
        <w:rPr>
          <w:i/>
          <w:sz w:val="28"/>
          <w:szCs w:val="28"/>
        </w:rPr>
      </w:pPr>
      <w:r w:rsidRPr="0045416E">
        <w:rPr>
          <w:i/>
          <w:sz w:val="28"/>
          <w:szCs w:val="28"/>
        </w:rPr>
        <w:t>Заголовок таблицы. Начертание – «курсив», выравнивание – «по центру».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5416E" w:rsidTr="007B2254">
        <w:tc>
          <w:tcPr>
            <w:tcW w:w="3284" w:type="dxa"/>
            <w:vAlign w:val="center"/>
          </w:tcPr>
          <w:p w:rsidR="0045416E" w:rsidRPr="007B2254" w:rsidRDefault="0045416E" w:rsidP="007B225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B2254">
              <w:rPr>
                <w:b/>
                <w:sz w:val="28"/>
                <w:szCs w:val="28"/>
              </w:rPr>
              <w:t>Заголовок</w:t>
            </w:r>
          </w:p>
        </w:tc>
        <w:tc>
          <w:tcPr>
            <w:tcW w:w="3285" w:type="dxa"/>
            <w:vAlign w:val="center"/>
          </w:tcPr>
          <w:p w:rsidR="0045416E" w:rsidRPr="007B2254" w:rsidRDefault="0045416E" w:rsidP="007B225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B2254">
              <w:rPr>
                <w:b/>
                <w:sz w:val="28"/>
                <w:szCs w:val="28"/>
              </w:rPr>
              <w:t>Заголовок</w:t>
            </w:r>
          </w:p>
        </w:tc>
        <w:tc>
          <w:tcPr>
            <w:tcW w:w="3285" w:type="dxa"/>
            <w:vAlign w:val="center"/>
          </w:tcPr>
          <w:p w:rsidR="0045416E" w:rsidRPr="007B2254" w:rsidRDefault="0045416E" w:rsidP="007B2254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B2254">
              <w:rPr>
                <w:b/>
                <w:sz w:val="28"/>
                <w:szCs w:val="28"/>
              </w:rPr>
              <w:t>Заголовок</w:t>
            </w:r>
          </w:p>
        </w:tc>
      </w:tr>
      <w:tr w:rsidR="0045416E" w:rsidTr="007B2254">
        <w:tc>
          <w:tcPr>
            <w:tcW w:w="3284" w:type="dxa"/>
            <w:vAlign w:val="center"/>
          </w:tcPr>
          <w:p w:rsidR="0045416E" w:rsidRDefault="007B2254" w:rsidP="007B22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bookmarkStart w:id="4" w:name="_Hlk76723224"/>
            <w:r>
              <w:rPr>
                <w:sz w:val="28"/>
                <w:szCs w:val="28"/>
              </w:rPr>
              <w:t>Шрифт: 14 кегль</w:t>
            </w:r>
          </w:p>
        </w:tc>
        <w:tc>
          <w:tcPr>
            <w:tcW w:w="3285" w:type="dxa"/>
            <w:vAlign w:val="center"/>
          </w:tcPr>
          <w:p w:rsidR="0045416E" w:rsidRDefault="007B2254" w:rsidP="007B22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Интервал: 1,5</w:t>
            </w:r>
          </w:p>
        </w:tc>
        <w:tc>
          <w:tcPr>
            <w:tcW w:w="3285" w:type="dxa"/>
            <w:vAlign w:val="center"/>
          </w:tcPr>
          <w:p w:rsidR="0045416E" w:rsidRDefault="007B2254" w:rsidP="007B22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Выравнивание: центр</w:t>
            </w:r>
          </w:p>
        </w:tc>
      </w:tr>
      <w:bookmarkEnd w:id="4"/>
      <w:tr w:rsidR="007B2254" w:rsidTr="007B2254">
        <w:tc>
          <w:tcPr>
            <w:tcW w:w="3284" w:type="dxa"/>
            <w:vAlign w:val="center"/>
          </w:tcPr>
          <w:p w:rsidR="007B2254" w:rsidRDefault="007B2254" w:rsidP="00AA2A2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Шрифт: 14 кегль</w:t>
            </w:r>
          </w:p>
        </w:tc>
        <w:tc>
          <w:tcPr>
            <w:tcW w:w="3285" w:type="dxa"/>
            <w:vAlign w:val="center"/>
          </w:tcPr>
          <w:p w:rsidR="007B2254" w:rsidRDefault="007B2254" w:rsidP="00AA2A2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Интервал: 1,5</w:t>
            </w:r>
          </w:p>
        </w:tc>
        <w:tc>
          <w:tcPr>
            <w:tcW w:w="3285" w:type="dxa"/>
            <w:vAlign w:val="center"/>
          </w:tcPr>
          <w:p w:rsidR="007B2254" w:rsidRDefault="007B2254" w:rsidP="00AA2A2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Выравнивание: центр</w:t>
            </w:r>
          </w:p>
        </w:tc>
      </w:tr>
      <w:tr w:rsidR="007B2254" w:rsidTr="007B2254">
        <w:tc>
          <w:tcPr>
            <w:tcW w:w="3284" w:type="dxa"/>
            <w:vAlign w:val="center"/>
          </w:tcPr>
          <w:p w:rsidR="007B2254" w:rsidRDefault="007B2254" w:rsidP="00AA2A2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Шрифт: 14 кегль</w:t>
            </w:r>
          </w:p>
        </w:tc>
        <w:tc>
          <w:tcPr>
            <w:tcW w:w="3285" w:type="dxa"/>
            <w:vAlign w:val="center"/>
          </w:tcPr>
          <w:p w:rsidR="007B2254" w:rsidRDefault="007B2254" w:rsidP="00AA2A2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Интервал: 1,5</w:t>
            </w:r>
          </w:p>
        </w:tc>
        <w:tc>
          <w:tcPr>
            <w:tcW w:w="3285" w:type="dxa"/>
            <w:vAlign w:val="center"/>
          </w:tcPr>
          <w:p w:rsidR="007B2254" w:rsidRDefault="007B2254" w:rsidP="00AA2A28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Выравнивание: центр</w:t>
            </w:r>
          </w:p>
        </w:tc>
      </w:tr>
    </w:tbl>
    <w:p w:rsidR="0045416E" w:rsidRDefault="0045416E" w:rsidP="0045416E">
      <w:pPr>
        <w:spacing w:line="360" w:lineRule="auto"/>
        <w:jc w:val="center"/>
        <w:rPr>
          <w:sz w:val="28"/>
          <w:szCs w:val="28"/>
        </w:rPr>
      </w:pPr>
    </w:p>
    <w:p w:rsidR="0045416E" w:rsidRDefault="0045416E" w:rsidP="0045416E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_Hlk76723287"/>
      <w:proofErr w:type="gramStart"/>
      <w:r w:rsidRPr="002333E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статьи, текст статьи, 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</w:t>
      </w:r>
      <w:proofErr w:type="gramEnd"/>
      <w:r>
        <w:rPr>
          <w:sz w:val="28"/>
          <w:szCs w:val="28"/>
        </w:rPr>
        <w:t>,</w:t>
      </w:r>
      <w:r w:rsidRPr="002148F4">
        <w:rPr>
          <w:sz w:val="28"/>
          <w:szCs w:val="28"/>
        </w:rPr>
        <w:t xml:space="preserve"> </w:t>
      </w:r>
      <w:r w:rsidR="007B2254">
        <w:rPr>
          <w:sz w:val="28"/>
          <w:szCs w:val="28"/>
        </w:rPr>
        <w:t>те</w:t>
      </w:r>
      <w:proofErr w:type="gramStart"/>
      <w:r w:rsidR="007B2254">
        <w:rPr>
          <w:sz w:val="28"/>
          <w:szCs w:val="28"/>
        </w:rPr>
        <w:t>кст ст</w:t>
      </w:r>
      <w:proofErr w:type="gramEnd"/>
      <w:r w:rsidR="007B2254">
        <w:rPr>
          <w:sz w:val="28"/>
          <w:szCs w:val="28"/>
        </w:rPr>
        <w:t>атьи.</w:t>
      </w:r>
    </w:p>
    <w:bookmarkEnd w:id="5"/>
    <w:p w:rsidR="007B2254" w:rsidRDefault="007B2254" w:rsidP="007B2254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4F1964" wp14:editId="332B8B5D">
            <wp:extent cx="191452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54" w:rsidRDefault="007B2254" w:rsidP="007B2254">
      <w:pPr>
        <w:spacing w:line="360" w:lineRule="auto"/>
        <w:jc w:val="center"/>
        <w:rPr>
          <w:sz w:val="28"/>
          <w:szCs w:val="28"/>
        </w:rPr>
      </w:pPr>
    </w:p>
    <w:p w:rsidR="007B2254" w:rsidRDefault="007B2254" w:rsidP="007B22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33EB">
        <w:rPr>
          <w:sz w:val="28"/>
          <w:szCs w:val="28"/>
        </w:rPr>
        <w:t xml:space="preserve">Текст </w:t>
      </w:r>
      <w:r>
        <w:rPr>
          <w:sz w:val="28"/>
          <w:szCs w:val="28"/>
        </w:rPr>
        <w:t>статьи, текст статьи, 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статьи</w:t>
      </w:r>
      <w:proofErr w:type="gramEnd"/>
      <w:r>
        <w:rPr>
          <w:sz w:val="28"/>
          <w:szCs w:val="28"/>
        </w:rPr>
        <w:t>,</w:t>
      </w:r>
      <w:r w:rsidRPr="002148F4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</w:t>
      </w:r>
    </w:p>
    <w:p w:rsidR="007B2254" w:rsidRDefault="007B2254" w:rsidP="007B2254">
      <w:pPr>
        <w:spacing w:line="360" w:lineRule="auto"/>
        <w:ind w:firstLine="709"/>
        <w:jc w:val="both"/>
        <w:rPr>
          <w:sz w:val="28"/>
          <w:szCs w:val="28"/>
        </w:rPr>
      </w:pPr>
    </w:p>
    <w:p w:rsidR="0045416E" w:rsidRDefault="0045416E" w:rsidP="0045416E">
      <w:pPr>
        <w:spacing w:line="360" w:lineRule="auto"/>
        <w:jc w:val="center"/>
        <w:rPr>
          <w:b/>
          <w:sz w:val="28"/>
          <w:szCs w:val="28"/>
        </w:rPr>
      </w:pPr>
      <w:r w:rsidRPr="0045416E">
        <w:rPr>
          <w:b/>
          <w:sz w:val="28"/>
          <w:szCs w:val="28"/>
        </w:rPr>
        <w:t>Список источников информации</w:t>
      </w:r>
    </w:p>
    <w:p w:rsidR="0045416E" w:rsidRPr="00820CE1" w:rsidRDefault="0045416E" w:rsidP="00820CE1">
      <w:pPr>
        <w:pStyle w:val="ac"/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45416E">
        <w:rPr>
          <w:iCs/>
          <w:sz w:val="28"/>
          <w:szCs w:val="28"/>
        </w:rPr>
        <w:t xml:space="preserve">Пригожин, А. И. </w:t>
      </w:r>
      <w:proofErr w:type="spellStart"/>
      <w:r w:rsidRPr="0045416E">
        <w:rPr>
          <w:iCs/>
          <w:sz w:val="28"/>
          <w:szCs w:val="28"/>
        </w:rPr>
        <w:t>Инноваторы</w:t>
      </w:r>
      <w:proofErr w:type="spellEnd"/>
      <w:r w:rsidRPr="0045416E">
        <w:rPr>
          <w:iCs/>
          <w:sz w:val="28"/>
          <w:szCs w:val="28"/>
        </w:rPr>
        <w:t xml:space="preserve"> как социальная категория //  Методы активизации инновационных процессов. М., 1998. С. 4-12.</w:t>
      </w:r>
    </w:p>
    <w:p w:rsidR="00820CE1" w:rsidRPr="00820CE1" w:rsidRDefault="00820CE1" w:rsidP="00820CE1">
      <w:pPr>
        <w:pStyle w:val="ac"/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45416E">
        <w:rPr>
          <w:iCs/>
          <w:sz w:val="28"/>
          <w:szCs w:val="28"/>
        </w:rPr>
        <w:t xml:space="preserve">Пригожин, А. И. </w:t>
      </w:r>
      <w:proofErr w:type="spellStart"/>
      <w:r w:rsidRPr="0045416E">
        <w:rPr>
          <w:iCs/>
          <w:sz w:val="28"/>
          <w:szCs w:val="28"/>
        </w:rPr>
        <w:t>Инноваторы</w:t>
      </w:r>
      <w:proofErr w:type="spellEnd"/>
      <w:r w:rsidRPr="0045416E">
        <w:rPr>
          <w:iCs/>
          <w:sz w:val="28"/>
          <w:szCs w:val="28"/>
        </w:rPr>
        <w:t xml:space="preserve"> как социальная категория //  Методы активизации инновационных процессов. М., 1998. С. 4-12.</w:t>
      </w:r>
    </w:p>
    <w:p w:rsidR="00820CE1" w:rsidRPr="00820CE1" w:rsidRDefault="00820CE1" w:rsidP="00820CE1">
      <w:pPr>
        <w:pStyle w:val="ac"/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45416E">
        <w:rPr>
          <w:iCs/>
          <w:sz w:val="28"/>
          <w:szCs w:val="28"/>
        </w:rPr>
        <w:lastRenderedPageBreak/>
        <w:t xml:space="preserve">Пригожин, А. И. </w:t>
      </w:r>
      <w:proofErr w:type="spellStart"/>
      <w:r w:rsidRPr="0045416E">
        <w:rPr>
          <w:iCs/>
          <w:sz w:val="28"/>
          <w:szCs w:val="28"/>
        </w:rPr>
        <w:t>Инноваторы</w:t>
      </w:r>
      <w:proofErr w:type="spellEnd"/>
      <w:r w:rsidRPr="0045416E">
        <w:rPr>
          <w:iCs/>
          <w:sz w:val="28"/>
          <w:szCs w:val="28"/>
        </w:rPr>
        <w:t xml:space="preserve"> как социальная категория //  Методы активизации инновационных процессов. М., 1998. С. 4-12.</w:t>
      </w:r>
    </w:p>
    <w:p w:rsidR="00820CE1" w:rsidRPr="00820CE1" w:rsidRDefault="00820CE1" w:rsidP="00820CE1">
      <w:pPr>
        <w:pStyle w:val="ac"/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45416E">
        <w:rPr>
          <w:iCs/>
          <w:sz w:val="28"/>
          <w:szCs w:val="28"/>
        </w:rPr>
        <w:t xml:space="preserve">Пригожин, А. И. </w:t>
      </w:r>
      <w:proofErr w:type="spellStart"/>
      <w:r w:rsidRPr="0045416E">
        <w:rPr>
          <w:iCs/>
          <w:sz w:val="28"/>
          <w:szCs w:val="28"/>
        </w:rPr>
        <w:t>Инноваторы</w:t>
      </w:r>
      <w:proofErr w:type="spellEnd"/>
      <w:r w:rsidRPr="0045416E">
        <w:rPr>
          <w:iCs/>
          <w:sz w:val="28"/>
          <w:szCs w:val="28"/>
        </w:rPr>
        <w:t xml:space="preserve"> как социальная категория //  Методы активизации инновационных процессов. М., 1998. С. 4-12.</w:t>
      </w:r>
    </w:p>
    <w:p w:rsidR="00820CE1" w:rsidRPr="00820CE1" w:rsidRDefault="00820CE1" w:rsidP="00820CE1">
      <w:pPr>
        <w:pStyle w:val="ac"/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45416E">
        <w:rPr>
          <w:iCs/>
          <w:sz w:val="28"/>
          <w:szCs w:val="28"/>
        </w:rPr>
        <w:t xml:space="preserve">Пригожин, А. И. </w:t>
      </w:r>
      <w:proofErr w:type="spellStart"/>
      <w:r w:rsidRPr="0045416E">
        <w:rPr>
          <w:iCs/>
          <w:sz w:val="28"/>
          <w:szCs w:val="28"/>
        </w:rPr>
        <w:t>Инноваторы</w:t>
      </w:r>
      <w:proofErr w:type="spellEnd"/>
      <w:r w:rsidRPr="0045416E">
        <w:rPr>
          <w:iCs/>
          <w:sz w:val="28"/>
          <w:szCs w:val="28"/>
        </w:rPr>
        <w:t xml:space="preserve"> как социальная категория //  Методы активизации инновационных процессов. М., 1998. С. 4-12.</w:t>
      </w:r>
    </w:p>
    <w:p w:rsidR="00820CE1" w:rsidRPr="00820CE1" w:rsidRDefault="00820CE1" w:rsidP="00820CE1">
      <w:pPr>
        <w:pStyle w:val="ac"/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45416E">
        <w:rPr>
          <w:iCs/>
          <w:sz w:val="28"/>
          <w:szCs w:val="28"/>
        </w:rPr>
        <w:t xml:space="preserve">Пригожин, А. И. </w:t>
      </w:r>
      <w:proofErr w:type="spellStart"/>
      <w:r w:rsidRPr="0045416E">
        <w:rPr>
          <w:iCs/>
          <w:sz w:val="28"/>
          <w:szCs w:val="28"/>
        </w:rPr>
        <w:t>Инноваторы</w:t>
      </w:r>
      <w:proofErr w:type="spellEnd"/>
      <w:r w:rsidRPr="0045416E">
        <w:rPr>
          <w:iCs/>
          <w:sz w:val="28"/>
          <w:szCs w:val="28"/>
        </w:rPr>
        <w:t xml:space="preserve"> как социальная категория //  Методы активизации инновационных процессов. М., 1998. С. 4-12.</w:t>
      </w:r>
    </w:p>
    <w:p w:rsidR="00820CE1" w:rsidRPr="00820CE1" w:rsidRDefault="00820CE1" w:rsidP="00820CE1">
      <w:pPr>
        <w:pStyle w:val="ac"/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45416E">
        <w:rPr>
          <w:iCs/>
          <w:sz w:val="28"/>
          <w:szCs w:val="28"/>
        </w:rPr>
        <w:t xml:space="preserve">Пригожин, А. И. </w:t>
      </w:r>
      <w:proofErr w:type="spellStart"/>
      <w:r w:rsidRPr="0045416E">
        <w:rPr>
          <w:iCs/>
          <w:sz w:val="28"/>
          <w:szCs w:val="28"/>
        </w:rPr>
        <w:t>Инноваторы</w:t>
      </w:r>
      <w:proofErr w:type="spellEnd"/>
      <w:r w:rsidRPr="0045416E">
        <w:rPr>
          <w:iCs/>
          <w:sz w:val="28"/>
          <w:szCs w:val="28"/>
        </w:rPr>
        <w:t xml:space="preserve"> как социальная категория //  Методы активизации инновационных процессов. М., 1998. С. 4-12.</w:t>
      </w:r>
    </w:p>
    <w:p w:rsidR="007B2254" w:rsidRDefault="007B2254" w:rsidP="00820CE1">
      <w:pPr>
        <w:spacing w:line="360" w:lineRule="auto"/>
        <w:jc w:val="center"/>
        <w:rPr>
          <w:b/>
          <w:sz w:val="28"/>
          <w:szCs w:val="28"/>
        </w:rPr>
      </w:pPr>
    </w:p>
    <w:p w:rsidR="00820CE1" w:rsidRDefault="00820CE1" w:rsidP="00820CE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820CE1">
        <w:rPr>
          <w:b/>
          <w:sz w:val="28"/>
          <w:szCs w:val="28"/>
        </w:rPr>
        <w:t>List</w:t>
      </w:r>
      <w:proofErr w:type="spellEnd"/>
      <w:r w:rsidRPr="00820CE1">
        <w:rPr>
          <w:b/>
          <w:sz w:val="28"/>
          <w:szCs w:val="28"/>
        </w:rPr>
        <w:t xml:space="preserve"> </w:t>
      </w:r>
      <w:proofErr w:type="spellStart"/>
      <w:r w:rsidRPr="00820CE1">
        <w:rPr>
          <w:b/>
          <w:sz w:val="28"/>
          <w:szCs w:val="28"/>
        </w:rPr>
        <w:t>of</w:t>
      </w:r>
      <w:proofErr w:type="spellEnd"/>
      <w:r w:rsidRPr="00820CE1">
        <w:rPr>
          <w:b/>
          <w:sz w:val="28"/>
          <w:szCs w:val="28"/>
        </w:rPr>
        <w:t xml:space="preserve"> </w:t>
      </w:r>
      <w:proofErr w:type="spellStart"/>
      <w:r w:rsidRPr="00820CE1">
        <w:rPr>
          <w:b/>
          <w:sz w:val="28"/>
          <w:szCs w:val="28"/>
        </w:rPr>
        <w:t>information</w:t>
      </w:r>
      <w:proofErr w:type="spellEnd"/>
      <w:r w:rsidRPr="00820CE1">
        <w:rPr>
          <w:b/>
          <w:sz w:val="28"/>
          <w:szCs w:val="28"/>
        </w:rPr>
        <w:t xml:space="preserve"> </w:t>
      </w:r>
      <w:proofErr w:type="spellStart"/>
      <w:r w:rsidRPr="00820CE1">
        <w:rPr>
          <w:b/>
          <w:sz w:val="28"/>
          <w:szCs w:val="28"/>
        </w:rPr>
        <w:t>sources</w:t>
      </w:r>
      <w:proofErr w:type="spellEnd"/>
    </w:p>
    <w:p w:rsidR="00820CE1" w:rsidRPr="00820CE1" w:rsidRDefault="00820CE1" w:rsidP="00820CE1">
      <w:pPr>
        <w:pStyle w:val="ac"/>
        <w:numPr>
          <w:ilvl w:val="0"/>
          <w:numId w:val="2"/>
        </w:numPr>
        <w:spacing w:line="360" w:lineRule="auto"/>
        <w:ind w:left="567" w:hanging="567"/>
        <w:jc w:val="both"/>
        <w:rPr>
          <w:iCs/>
          <w:sz w:val="28"/>
          <w:szCs w:val="28"/>
          <w:lang w:val="en-US"/>
        </w:rPr>
      </w:pPr>
      <w:proofErr w:type="spellStart"/>
      <w:r w:rsidRPr="00820CE1">
        <w:rPr>
          <w:iCs/>
          <w:sz w:val="28"/>
          <w:szCs w:val="28"/>
          <w:lang w:val="en-US"/>
        </w:rPr>
        <w:t>Prigozhin</w:t>
      </w:r>
      <w:proofErr w:type="spellEnd"/>
      <w:r w:rsidRPr="00820CE1">
        <w:rPr>
          <w:iCs/>
          <w:sz w:val="28"/>
          <w:szCs w:val="28"/>
          <w:lang w:val="en-US"/>
        </w:rPr>
        <w:t xml:space="preserve">, AI Innovators as a social category // Methods of activating innovation processes. M., 1998.S. 4-12. </w:t>
      </w:r>
    </w:p>
    <w:p w:rsidR="00820CE1" w:rsidRPr="00820CE1" w:rsidRDefault="00820CE1" w:rsidP="00820CE1">
      <w:pPr>
        <w:pStyle w:val="ac"/>
        <w:numPr>
          <w:ilvl w:val="0"/>
          <w:numId w:val="2"/>
        </w:numPr>
        <w:spacing w:line="360" w:lineRule="auto"/>
        <w:ind w:left="567" w:hanging="567"/>
        <w:jc w:val="both"/>
        <w:rPr>
          <w:iCs/>
          <w:sz w:val="28"/>
          <w:szCs w:val="28"/>
          <w:lang w:val="en-US"/>
        </w:rPr>
      </w:pPr>
      <w:proofErr w:type="spellStart"/>
      <w:r w:rsidRPr="00820CE1">
        <w:rPr>
          <w:iCs/>
          <w:sz w:val="28"/>
          <w:szCs w:val="28"/>
          <w:lang w:val="en-US"/>
        </w:rPr>
        <w:t>Prigozhin</w:t>
      </w:r>
      <w:proofErr w:type="spellEnd"/>
      <w:r w:rsidRPr="00820CE1">
        <w:rPr>
          <w:iCs/>
          <w:sz w:val="28"/>
          <w:szCs w:val="28"/>
          <w:lang w:val="en-US"/>
        </w:rPr>
        <w:t>, AI Innovators as a social category // Methods of activating innovation processes. M., 1998.S. 4-12.</w:t>
      </w:r>
    </w:p>
    <w:p w:rsidR="00820CE1" w:rsidRPr="00820CE1" w:rsidRDefault="00820CE1" w:rsidP="00820CE1">
      <w:pPr>
        <w:pStyle w:val="ac"/>
        <w:numPr>
          <w:ilvl w:val="0"/>
          <w:numId w:val="2"/>
        </w:numPr>
        <w:spacing w:line="360" w:lineRule="auto"/>
        <w:ind w:left="567" w:hanging="567"/>
        <w:jc w:val="both"/>
        <w:rPr>
          <w:iCs/>
          <w:sz w:val="28"/>
          <w:szCs w:val="28"/>
          <w:lang w:val="en-US"/>
        </w:rPr>
      </w:pPr>
      <w:proofErr w:type="spellStart"/>
      <w:r w:rsidRPr="00820CE1">
        <w:rPr>
          <w:iCs/>
          <w:sz w:val="28"/>
          <w:szCs w:val="28"/>
          <w:lang w:val="en-US"/>
        </w:rPr>
        <w:t>Prigozhin</w:t>
      </w:r>
      <w:proofErr w:type="spellEnd"/>
      <w:r w:rsidRPr="00820CE1">
        <w:rPr>
          <w:iCs/>
          <w:sz w:val="28"/>
          <w:szCs w:val="28"/>
          <w:lang w:val="en-US"/>
        </w:rPr>
        <w:t>, AI Innovators as a social category // Methods of activating innovation processes. M., 1998.S. 4-12.</w:t>
      </w:r>
    </w:p>
    <w:p w:rsidR="00820CE1" w:rsidRPr="00820CE1" w:rsidRDefault="00820CE1" w:rsidP="00820CE1">
      <w:pPr>
        <w:pStyle w:val="ac"/>
        <w:numPr>
          <w:ilvl w:val="0"/>
          <w:numId w:val="2"/>
        </w:numPr>
        <w:spacing w:line="360" w:lineRule="auto"/>
        <w:ind w:left="567" w:hanging="567"/>
        <w:jc w:val="both"/>
        <w:rPr>
          <w:iCs/>
          <w:sz w:val="28"/>
          <w:szCs w:val="28"/>
          <w:lang w:val="en-US"/>
        </w:rPr>
      </w:pPr>
      <w:proofErr w:type="spellStart"/>
      <w:r w:rsidRPr="00820CE1">
        <w:rPr>
          <w:iCs/>
          <w:sz w:val="28"/>
          <w:szCs w:val="28"/>
          <w:lang w:val="en-US"/>
        </w:rPr>
        <w:t>Prigozhin</w:t>
      </w:r>
      <w:proofErr w:type="spellEnd"/>
      <w:r w:rsidRPr="00820CE1">
        <w:rPr>
          <w:iCs/>
          <w:sz w:val="28"/>
          <w:szCs w:val="28"/>
          <w:lang w:val="en-US"/>
        </w:rPr>
        <w:t>, AI Innovators as a social category // Methods of activating innovation processes. M., 1998.S. 4-12.</w:t>
      </w:r>
    </w:p>
    <w:p w:rsidR="00820CE1" w:rsidRPr="00820CE1" w:rsidRDefault="00820CE1" w:rsidP="00820CE1">
      <w:pPr>
        <w:pStyle w:val="ac"/>
        <w:numPr>
          <w:ilvl w:val="0"/>
          <w:numId w:val="2"/>
        </w:numPr>
        <w:spacing w:line="360" w:lineRule="auto"/>
        <w:ind w:left="567" w:hanging="567"/>
        <w:jc w:val="both"/>
        <w:rPr>
          <w:iCs/>
          <w:sz w:val="28"/>
          <w:szCs w:val="28"/>
          <w:lang w:val="en-US"/>
        </w:rPr>
      </w:pPr>
      <w:proofErr w:type="spellStart"/>
      <w:r w:rsidRPr="00820CE1">
        <w:rPr>
          <w:iCs/>
          <w:sz w:val="28"/>
          <w:szCs w:val="28"/>
          <w:lang w:val="en-US"/>
        </w:rPr>
        <w:t>Prigozhin</w:t>
      </w:r>
      <w:proofErr w:type="spellEnd"/>
      <w:r w:rsidRPr="00820CE1">
        <w:rPr>
          <w:iCs/>
          <w:sz w:val="28"/>
          <w:szCs w:val="28"/>
          <w:lang w:val="en-US"/>
        </w:rPr>
        <w:t>, AI Innovators as a social category // Methods of activating innovation processes. M., 1998.S. 4-12.</w:t>
      </w:r>
    </w:p>
    <w:p w:rsidR="00820CE1" w:rsidRPr="00820CE1" w:rsidRDefault="00820CE1" w:rsidP="00820CE1">
      <w:pPr>
        <w:pStyle w:val="ac"/>
        <w:numPr>
          <w:ilvl w:val="0"/>
          <w:numId w:val="2"/>
        </w:numPr>
        <w:spacing w:line="360" w:lineRule="auto"/>
        <w:ind w:left="567" w:hanging="567"/>
        <w:jc w:val="both"/>
        <w:rPr>
          <w:iCs/>
          <w:sz w:val="28"/>
          <w:szCs w:val="28"/>
          <w:lang w:val="en-US"/>
        </w:rPr>
      </w:pPr>
      <w:proofErr w:type="spellStart"/>
      <w:r w:rsidRPr="00820CE1">
        <w:rPr>
          <w:iCs/>
          <w:sz w:val="28"/>
          <w:szCs w:val="28"/>
          <w:lang w:val="en-US"/>
        </w:rPr>
        <w:t>Prigozhin</w:t>
      </w:r>
      <w:proofErr w:type="spellEnd"/>
      <w:r w:rsidRPr="00820CE1">
        <w:rPr>
          <w:iCs/>
          <w:sz w:val="28"/>
          <w:szCs w:val="28"/>
          <w:lang w:val="en-US"/>
        </w:rPr>
        <w:t>, AI Innovators as a social category // Methods of activating innovation processes. M., 1998.S. 4-12.</w:t>
      </w:r>
    </w:p>
    <w:p w:rsidR="00820CE1" w:rsidRPr="00820CE1" w:rsidRDefault="00820CE1" w:rsidP="00820CE1">
      <w:pPr>
        <w:pStyle w:val="ac"/>
        <w:numPr>
          <w:ilvl w:val="0"/>
          <w:numId w:val="2"/>
        </w:numPr>
        <w:spacing w:line="360" w:lineRule="auto"/>
        <w:ind w:left="567" w:hanging="567"/>
        <w:jc w:val="both"/>
        <w:rPr>
          <w:iCs/>
          <w:sz w:val="28"/>
          <w:szCs w:val="28"/>
          <w:lang w:val="en-US"/>
        </w:rPr>
      </w:pPr>
      <w:proofErr w:type="spellStart"/>
      <w:r w:rsidRPr="00820CE1">
        <w:rPr>
          <w:iCs/>
          <w:sz w:val="28"/>
          <w:szCs w:val="28"/>
          <w:lang w:val="en-US"/>
        </w:rPr>
        <w:t>Prigozhin</w:t>
      </w:r>
      <w:proofErr w:type="spellEnd"/>
      <w:r w:rsidRPr="00820CE1">
        <w:rPr>
          <w:iCs/>
          <w:sz w:val="28"/>
          <w:szCs w:val="28"/>
          <w:lang w:val="en-US"/>
        </w:rPr>
        <w:t>, AI Innovators as a social category // Methods of activating innovation processes. M., 1998.S. 4-12.</w:t>
      </w:r>
    </w:p>
    <w:sectPr w:rsidR="00820CE1" w:rsidRPr="00820CE1" w:rsidSect="000A7D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67" w:rsidRDefault="00684967" w:rsidP="002148F4">
      <w:r>
        <w:separator/>
      </w:r>
    </w:p>
  </w:endnote>
  <w:endnote w:type="continuationSeparator" w:id="0">
    <w:p w:rsidR="00684967" w:rsidRDefault="00684967" w:rsidP="002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67" w:rsidRDefault="00684967" w:rsidP="002148F4">
      <w:r>
        <w:separator/>
      </w:r>
    </w:p>
  </w:footnote>
  <w:footnote w:type="continuationSeparator" w:id="0">
    <w:p w:rsidR="00684967" w:rsidRDefault="00684967" w:rsidP="0021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02C"/>
    <w:multiLevelType w:val="hybridMultilevel"/>
    <w:tmpl w:val="040CA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91BF3"/>
    <w:multiLevelType w:val="hybridMultilevel"/>
    <w:tmpl w:val="040CA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5"/>
    <w:rsid w:val="000A7D5C"/>
    <w:rsid w:val="001E2D67"/>
    <w:rsid w:val="002148F4"/>
    <w:rsid w:val="002333EB"/>
    <w:rsid w:val="00417BF9"/>
    <w:rsid w:val="0045416E"/>
    <w:rsid w:val="0048386C"/>
    <w:rsid w:val="005A5DFC"/>
    <w:rsid w:val="00603D3C"/>
    <w:rsid w:val="00684967"/>
    <w:rsid w:val="006C25FB"/>
    <w:rsid w:val="00785225"/>
    <w:rsid w:val="007B2254"/>
    <w:rsid w:val="00820CE1"/>
    <w:rsid w:val="008358D9"/>
    <w:rsid w:val="00840F99"/>
    <w:rsid w:val="00A40CFE"/>
    <w:rsid w:val="00F7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D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14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8F4"/>
  </w:style>
  <w:style w:type="paragraph" w:styleId="a7">
    <w:name w:val="footer"/>
    <w:basedOn w:val="a"/>
    <w:link w:val="a8"/>
    <w:uiPriority w:val="99"/>
    <w:unhideWhenUsed/>
    <w:rsid w:val="00214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8F4"/>
  </w:style>
  <w:style w:type="paragraph" w:styleId="a9">
    <w:name w:val="Balloon Text"/>
    <w:basedOn w:val="a"/>
    <w:link w:val="aa"/>
    <w:uiPriority w:val="99"/>
    <w:semiHidden/>
    <w:unhideWhenUsed/>
    <w:rsid w:val="005A5D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F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5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D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14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8F4"/>
  </w:style>
  <w:style w:type="paragraph" w:styleId="a7">
    <w:name w:val="footer"/>
    <w:basedOn w:val="a"/>
    <w:link w:val="a8"/>
    <w:uiPriority w:val="99"/>
    <w:unhideWhenUsed/>
    <w:rsid w:val="002148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48F4"/>
  </w:style>
  <w:style w:type="paragraph" w:styleId="a9">
    <w:name w:val="Balloon Text"/>
    <w:basedOn w:val="a"/>
    <w:link w:val="aa"/>
    <w:uiPriority w:val="99"/>
    <w:semiHidden/>
    <w:unhideWhenUsed/>
    <w:rsid w:val="005A5D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DF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5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5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admin</cp:lastModifiedBy>
  <cp:revision>5</cp:revision>
  <dcterms:created xsi:type="dcterms:W3CDTF">2021-01-03T18:23:00Z</dcterms:created>
  <dcterms:modified xsi:type="dcterms:W3CDTF">2021-09-19T20:07:00Z</dcterms:modified>
</cp:coreProperties>
</file>